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4E" w:rsidRDefault="0065664E" w:rsidP="00330D36">
      <w:pPr>
        <w:spacing w:line="360" w:lineRule="auto"/>
        <w:ind w:firstLine="709"/>
        <w:jc w:val="center"/>
      </w:pPr>
      <w:bookmarkStart w:id="0" w:name="_GoBack"/>
      <w:bookmarkEnd w:id="0"/>
      <w:r w:rsidRPr="0065664E">
        <w:t xml:space="preserve">КОНКУРС «МЕЦЕНАТСТВО В РОССИИ: </w:t>
      </w:r>
    </w:p>
    <w:p w:rsidR="0065664E" w:rsidRDefault="0065664E" w:rsidP="00330D36">
      <w:pPr>
        <w:spacing w:line="360" w:lineRule="auto"/>
        <w:ind w:firstLine="709"/>
        <w:jc w:val="center"/>
      </w:pPr>
      <w:r w:rsidRPr="0065664E">
        <w:t>ИСТОРИЯ И СОВРЕМЕННОСТЬ»</w:t>
      </w:r>
    </w:p>
    <w:p w:rsidR="00330D36" w:rsidRDefault="00760B78" w:rsidP="00330D36">
      <w:pPr>
        <w:spacing w:line="360" w:lineRule="auto"/>
        <w:ind w:firstLine="709"/>
        <w:jc w:val="center"/>
      </w:pPr>
      <w:r>
        <w:t>Публицистика.</w:t>
      </w:r>
    </w:p>
    <w:p w:rsidR="00330D36" w:rsidRDefault="00330D36" w:rsidP="00330D36">
      <w:pPr>
        <w:spacing w:line="360" w:lineRule="auto"/>
        <w:ind w:firstLine="709"/>
        <w:jc w:val="center"/>
      </w:pPr>
      <w:r>
        <w:t>Благотворительное движение в России: его истоки и причины и развитие до Первой мировой войны.</w:t>
      </w:r>
    </w:p>
    <w:p w:rsidR="00330D36" w:rsidRDefault="00330D36" w:rsidP="00330D36">
      <w:pPr>
        <w:spacing w:line="360" w:lineRule="auto"/>
        <w:ind w:firstLine="709"/>
        <w:jc w:val="center"/>
      </w:pPr>
      <w:r w:rsidRPr="00330D36">
        <w:t>Автор: Игумнова Мария Михайловна.</w:t>
      </w:r>
    </w:p>
    <w:p w:rsidR="00330D36" w:rsidRDefault="0065664E" w:rsidP="0065664E">
      <w:pPr>
        <w:spacing w:line="360" w:lineRule="auto"/>
        <w:ind w:firstLine="709"/>
        <w:jc w:val="center"/>
      </w:pPr>
      <w:r>
        <w:t>г</w:t>
      </w:r>
      <w:r w:rsidR="00330D36">
        <w:t>. Дзержинск</w:t>
      </w:r>
      <w:r>
        <w:t xml:space="preserve"> </w:t>
      </w:r>
      <w:r w:rsidR="00330D36">
        <w:t>2015г.</w:t>
      </w:r>
    </w:p>
    <w:p w:rsidR="0065664E" w:rsidRDefault="0065664E" w:rsidP="00760B78">
      <w:pPr>
        <w:spacing w:line="360" w:lineRule="auto"/>
        <w:ind w:firstLine="709"/>
        <w:jc w:val="left"/>
      </w:pPr>
      <w:r>
        <w:t>Источники:</w:t>
      </w:r>
    </w:p>
    <w:p w:rsidR="0065664E" w:rsidRDefault="0065664E" w:rsidP="00760B78">
      <w:pPr>
        <w:pStyle w:val="a7"/>
        <w:numPr>
          <w:ilvl w:val="0"/>
          <w:numId w:val="1"/>
        </w:numPr>
        <w:spacing w:line="360" w:lineRule="auto"/>
        <w:jc w:val="left"/>
      </w:pPr>
      <w:r>
        <w:t>Уэст Джеймс Л. Старообрядцы и предпринимательская культура в царской России</w:t>
      </w:r>
      <w:r w:rsidRPr="0065664E">
        <w:t>//</w:t>
      </w:r>
      <w:r>
        <w:t>Предпринимательство и городская культура, 1861-1914гг., М, 2002.</w:t>
      </w:r>
    </w:p>
    <w:p w:rsidR="0065664E" w:rsidRDefault="0065664E" w:rsidP="00760B78">
      <w:pPr>
        <w:pStyle w:val="a7"/>
        <w:numPr>
          <w:ilvl w:val="0"/>
          <w:numId w:val="1"/>
        </w:numPr>
        <w:spacing w:line="360" w:lineRule="auto"/>
        <w:jc w:val="left"/>
      </w:pPr>
      <w:r>
        <w:t>Платонов О. Воспоминания о народном хозяйстве, «Советская Россия», М, 1990.</w:t>
      </w:r>
    </w:p>
    <w:p w:rsidR="0065664E" w:rsidRDefault="0065664E" w:rsidP="00760B78">
      <w:pPr>
        <w:pStyle w:val="a7"/>
        <w:numPr>
          <w:ilvl w:val="0"/>
          <w:numId w:val="1"/>
        </w:numPr>
        <w:spacing w:line="360" w:lineRule="auto"/>
        <w:jc w:val="left"/>
      </w:pPr>
      <w:r>
        <w:t>Платонов О. Русская цивилизация, «Роман-газета», М, 1995.</w:t>
      </w:r>
    </w:p>
    <w:p w:rsidR="0065664E" w:rsidRDefault="00040D5E" w:rsidP="00760B78">
      <w:pPr>
        <w:pStyle w:val="a7"/>
        <w:numPr>
          <w:ilvl w:val="0"/>
          <w:numId w:val="1"/>
        </w:numPr>
        <w:spacing w:line="360" w:lineRule="auto"/>
        <w:jc w:val="left"/>
      </w:pPr>
      <w:r>
        <w:t>Благотворительность в России, СПб, Лики России, 2001.</w:t>
      </w:r>
    </w:p>
    <w:p w:rsidR="00040D5E" w:rsidRDefault="00040D5E" w:rsidP="00760B78">
      <w:pPr>
        <w:pStyle w:val="a7"/>
        <w:numPr>
          <w:ilvl w:val="0"/>
          <w:numId w:val="1"/>
        </w:numPr>
        <w:spacing w:line="360" w:lineRule="auto"/>
        <w:jc w:val="left"/>
      </w:pPr>
      <w:r>
        <w:t>Предпринимательство и городская культура в России, 1861-1914гг., по ред. Брумфилда У., Ананьича Б., Петрова Ю., М, Три квадрата, 2002.</w:t>
      </w:r>
    </w:p>
    <w:p w:rsidR="00040D5E" w:rsidRDefault="00040D5E" w:rsidP="00760B78">
      <w:pPr>
        <w:pStyle w:val="a7"/>
        <w:numPr>
          <w:ilvl w:val="0"/>
          <w:numId w:val="1"/>
        </w:numPr>
        <w:spacing w:line="360" w:lineRule="auto"/>
        <w:jc w:val="left"/>
      </w:pPr>
      <w:r>
        <w:t xml:space="preserve">Ульянова Г.Н. Благотворительность в Российской империи </w:t>
      </w:r>
      <w:r>
        <w:rPr>
          <w:lang w:val="en-US"/>
        </w:rPr>
        <w:t>XIX</w:t>
      </w:r>
      <w:r>
        <w:t xml:space="preserve"> – начала</w:t>
      </w:r>
      <w:r w:rsidRPr="00040D5E">
        <w:t xml:space="preserve"> </w:t>
      </w:r>
      <w:r>
        <w:rPr>
          <w:lang w:val="en-US"/>
        </w:rPr>
        <w:t>XX</w:t>
      </w:r>
      <w:r>
        <w:t xml:space="preserve"> в., М, Наука, 2005.</w:t>
      </w:r>
    </w:p>
    <w:p w:rsidR="00760B78" w:rsidRDefault="00760B78" w:rsidP="00760B78">
      <w:pPr>
        <w:pStyle w:val="a7"/>
        <w:numPr>
          <w:ilvl w:val="0"/>
          <w:numId w:val="1"/>
        </w:numPr>
        <w:spacing w:line="360" w:lineRule="auto"/>
        <w:jc w:val="left"/>
      </w:pPr>
      <w:r>
        <w:t>Антология социальной работы, Т.1, М, 1994.</w:t>
      </w:r>
    </w:p>
    <w:p w:rsidR="0065664E" w:rsidRDefault="0065664E" w:rsidP="00330D36">
      <w:pPr>
        <w:spacing w:line="360" w:lineRule="auto"/>
        <w:ind w:firstLine="709"/>
        <w:jc w:val="center"/>
      </w:pPr>
    </w:p>
    <w:p w:rsidR="00330D36" w:rsidRDefault="00330D36" w:rsidP="00330D36">
      <w:pPr>
        <w:spacing w:line="360" w:lineRule="auto"/>
        <w:jc w:val="left"/>
      </w:pPr>
      <w:r>
        <w:br w:type="page"/>
      </w:r>
    </w:p>
    <w:p w:rsidR="00DB2A33" w:rsidRDefault="0017469B" w:rsidP="00330D36">
      <w:pPr>
        <w:spacing w:line="360" w:lineRule="auto"/>
        <w:ind w:firstLine="709"/>
      </w:pPr>
      <w:r>
        <w:lastRenderedPageBreak/>
        <w:t>Купцы и предприниматели нашей страны со времен Древней Руси не были выделены в отдельное сословие. В предпринимательской деятельности принимали участие все слои общества. Но</w:t>
      </w:r>
      <w:r w:rsidR="006450F3">
        <w:t>,</w:t>
      </w:r>
      <w:r>
        <w:t xml:space="preserve"> в большинстве своем</w:t>
      </w:r>
      <w:r w:rsidR="006450F3">
        <w:t>,</w:t>
      </w:r>
      <w:r>
        <w:t xml:space="preserve"> русское предпринимательство было по духу крестьянским, выходило из крестьян, а также из посадских людей. И так продолжалось на протяжении всей истории русского государства. В этом состоит отличительная особенность русского предпринимательства от западноевропейского, большинство представителей которого вышло из дворян.</w:t>
      </w:r>
    </w:p>
    <w:p w:rsidR="0017469B" w:rsidRDefault="0017469B" w:rsidP="00330D36">
      <w:pPr>
        <w:spacing w:line="360" w:lineRule="auto"/>
        <w:ind w:firstLine="709"/>
      </w:pPr>
      <w:r>
        <w:t xml:space="preserve">Со времени Петра </w:t>
      </w:r>
      <w:r>
        <w:rPr>
          <w:lang w:val="en-US"/>
        </w:rPr>
        <w:t>I</w:t>
      </w:r>
      <w:r>
        <w:t xml:space="preserve"> государственные отрасли промышленности финансировалис</w:t>
      </w:r>
      <w:r w:rsidR="00EE29E7">
        <w:t xml:space="preserve">ь и управлялись централизованно. </w:t>
      </w:r>
      <w:r>
        <w:t>Частные заведения возникали в основном благодаря деятельности маргинальных и подчиненных групп: крестьян, крепостных, а также национальных и религиозных меньшинств, в том числе, по инициативе старообрядцев. Из более двух сотен петровских заводов (в том числе примерно сорок крупных мануфактур) только единицы возглавлялись иностранцами или дво</w:t>
      </w:r>
      <w:r w:rsidR="00EE29E7">
        <w:t>р</w:t>
      </w:r>
      <w:r>
        <w:t>янами</w:t>
      </w:r>
      <w:r w:rsidR="00EE29E7">
        <w:t>. Во главе крупных предприятий находились бывшие кузнецы, «тяглецы», целовальники, истопники, дворцовые служители, посадские люди, кожевенные мастера и другие разночинцы. Среди более мелких предпринимателей встречалось немало крепостных крестьян на оброке. И, если впоследствии в частном предпринимательстве определяющим фактором стала погоня за прибылью, то в душе наших предков всегда коренилось обостренное чувство высшей справедливости – жить по правде, вознаграждать по совести. Считалось недостойно для человека гнаться за наживой, руководствоваться голым материальным расчетом. Народная мудрость приводит эту мысль постоянно, и особенно в фольклоре.</w:t>
      </w:r>
    </w:p>
    <w:p w:rsidR="00EE29E7" w:rsidRDefault="00EE29E7" w:rsidP="00330D36">
      <w:pPr>
        <w:spacing w:line="360" w:lineRule="auto"/>
        <w:ind w:firstLine="709"/>
      </w:pPr>
      <w:r>
        <w:t xml:space="preserve">Сознание человека пронизывает чувство долга, чувство служения. Даже в самые тяжелые исторические эпохи оно несло в себе не рабское подчинение, а нравственный элемент, делающий труд духовно созидательным союзником жизни, а не средством достижения материальных благ. </w:t>
      </w:r>
    </w:p>
    <w:p w:rsidR="0039747B" w:rsidRDefault="0039747B" w:rsidP="00330D36">
      <w:pPr>
        <w:spacing w:line="360" w:lineRule="auto"/>
        <w:ind w:firstLine="709"/>
      </w:pPr>
      <w:r>
        <w:lastRenderedPageBreak/>
        <w:t>Классическая русская сказка о трех братьях – двух умных и третьем дураке</w:t>
      </w:r>
      <w:r w:rsidR="00522A67">
        <w:t xml:space="preserve"> -</w:t>
      </w:r>
      <w:r>
        <w:t xml:space="preserve"> кончается моральной победой бессребреника, нестяжателя, простодушного младшего брата-дурака над материализмом и практической мудростью старших братьев.</w:t>
      </w:r>
    </w:p>
    <w:p w:rsidR="0039747B" w:rsidRDefault="0039747B" w:rsidP="00330D36">
      <w:pPr>
        <w:spacing w:line="360" w:lineRule="auto"/>
        <w:ind w:firstLine="709"/>
      </w:pPr>
      <w:r>
        <w:t>Трудолюбие, старательность, добросовестность не случайно нашли отражение в характере положительных героев русских народных сказок, и наоборот, отрицательные персонажи, как правило – ленивые, неумелые, стремящиеся урвать незаслуженные блага, корыстолюбивые.</w:t>
      </w:r>
    </w:p>
    <w:p w:rsidR="0039747B" w:rsidRDefault="008844B5" w:rsidP="00330D36">
      <w:pPr>
        <w:spacing w:line="360" w:lineRule="auto"/>
        <w:ind w:firstLine="709"/>
      </w:pPr>
      <w:r>
        <w:t>В атмосфере почитания идеалов добра, души, справедливости, правды было выношено и получило устойчивый характер нестяжательство. Суть его заключалась в преобладании духовно-нравственных мотивов жизненного поведения над материальными интересами. Нестяжательство в значительной степени повлияло на развитие русского человека. Суть народного понимания нестяжательства: «Лишнего не бери, карман не дери, души не губи». Человек не должен стремиться ни к богатству, ни к накопительству, человек должен довольствоваться малым.</w:t>
      </w:r>
    </w:p>
    <w:p w:rsidR="008844B5" w:rsidRDefault="008844B5" w:rsidP="00330D36">
      <w:pPr>
        <w:spacing w:line="360" w:lineRule="auto"/>
        <w:ind w:firstLine="709"/>
      </w:pPr>
      <w:r>
        <w:t xml:space="preserve">Чувство нерушимого долга в высоком этическом (даже религиозном) смысле – перед ближними, перед землей и природой, перед выполняемым делом – пронизывало всю жизнь крестьян, а из них выходили будущие предприниматели, и чувство долга, ответственности у них оставалось. </w:t>
      </w:r>
      <w:r w:rsidR="009B2996">
        <w:t>Главным источником, определившим размах благотворительного движения, являются внутренние побуждения российских жертвователей, развитие национального духа и самосознания в их среде, постоянно приводившие наиболее просвещенных и мыслящих из них к осознанию личной ответственности перед обществом. В купеческой среде необычайно была развита благотворительность, на которую смотрели как на выполнение какого-то свыше назначенного долга, основной заповеди любви к ближнему. Среди русского купечества была популярна присказка «Бог богатством благословил и отчета потребует», или «Богатство обязывает».</w:t>
      </w:r>
    </w:p>
    <w:p w:rsidR="009B2996" w:rsidRDefault="009B2996" w:rsidP="00330D36">
      <w:pPr>
        <w:spacing w:line="360" w:lineRule="auto"/>
        <w:ind w:firstLine="709"/>
      </w:pPr>
      <w:r>
        <w:t xml:space="preserve">Распространение идей об ответственности богатства среди российского купечества происходило, с одной стороны, под влиянием дворянских филантропических идей, проникавших в Россию со второй половины </w:t>
      </w:r>
      <w:r>
        <w:rPr>
          <w:lang w:val="en-US"/>
        </w:rPr>
        <w:t>XVIII</w:t>
      </w:r>
      <w:r>
        <w:t xml:space="preserve"> в. из Западной Европы.</w:t>
      </w:r>
      <w:r w:rsidR="00D9351B">
        <w:t xml:space="preserve"> Желание не отстать от дворян, сыграло свою роль в развитие купеческой благотворительности. Но гораздо важнее было имевшее давние исторические корни развитие идеи ответственности богатства внутри самого купеческого сословия.</w:t>
      </w:r>
    </w:p>
    <w:p w:rsidR="00D9351B" w:rsidRDefault="00D9351B" w:rsidP="00330D36">
      <w:pPr>
        <w:spacing w:line="360" w:lineRule="auto"/>
        <w:ind w:firstLine="709"/>
      </w:pPr>
      <w:r>
        <w:t xml:space="preserve">Но кроме этого существуют и другие причины благотворительности: честолюбие, стремление выделится, заслужить милости двора; крупные пожертвования открывали предпринимателям возможность получать чины, ордена, звания и прочие отличия, которых другими путями добиться было невозможно. Многие купцы рассматривали благотворительную деятельность также в плане достижения более высокого социального статуса. Чины и ордена не только повышали общественную значимость и респектабельность делового человека и его фирмы, но и позволяли выйти за рамки узко сословной купеческой обособленности. Русских купцов долгое время не допускали в светское дворянское общество, каждый капиталист лично завоевывал признание властей города и правительства России. </w:t>
      </w:r>
      <w:r w:rsidR="008B521A">
        <w:t>Это было возможно лишь уча</w:t>
      </w:r>
      <w:r>
        <w:t>ствуя</w:t>
      </w:r>
      <w:r w:rsidR="008B521A">
        <w:t xml:space="preserve"> в городском самоуправлении, в попечительских советах и в благотворительной деятельности. Полученные же за это награды от правительства не только социально равняли купцов с дворянами, но иногда вызывали даже зависть последних перед неограниченными финансовыми возможностями купеческих представителей.</w:t>
      </w:r>
    </w:p>
    <w:p w:rsidR="008B521A" w:rsidRDefault="008B521A" w:rsidP="00330D36">
      <w:pPr>
        <w:spacing w:line="360" w:lineRule="auto"/>
        <w:ind w:firstLine="709"/>
      </w:pPr>
      <w:r>
        <w:t xml:space="preserve">Общественного престижа и авторитета купцам невозможно было достичь без активной благотворительной и меценатской деятельности. Российские купцы гордились своей благотворительностью, своим милосердием, поэтому считали нужным и обязательным оказывать помощь различным благотворительным учреждениям, нуждающимся гражданам. Имена известных благотворителей были у всех на устах. Периодические издания печатали фамилии тех, кто жертвовал на детские дома, помогал погорельцам, неимущим семьям. Тепло приветствовали и постоянно отмечали благотворителей в ежегодных отчетах различных организаций. </w:t>
      </w:r>
    </w:p>
    <w:p w:rsidR="008B521A" w:rsidRDefault="008B521A" w:rsidP="00330D36">
      <w:pPr>
        <w:spacing w:line="360" w:lineRule="auto"/>
        <w:ind w:firstLine="709"/>
      </w:pPr>
      <w:r>
        <w:t>Многие из купцов-меценатов были бездетными. Этот факт тоже сыграл определенную роль – утешение мыслью, что память о них сохранят если не собственные дети, то потомки облагодетельство</w:t>
      </w:r>
      <w:r w:rsidR="00B03E65">
        <w:t>ванных сограждан, сироты.</w:t>
      </w:r>
    </w:p>
    <w:p w:rsidR="00B03E65" w:rsidRDefault="00B03E65" w:rsidP="00330D36">
      <w:pPr>
        <w:spacing w:line="360" w:lineRule="auto"/>
        <w:ind w:firstLine="709"/>
      </w:pPr>
      <w:r>
        <w:t>Понятия о чести и совести длительное время связывались в купеческом сознании с религиозными представлениями, понятиями об ответственности за свои грехи, за неправду перед Богом, чувство вины перед ним. С этой стороны благотворительность определялась религиозным воспитанием и традициями. Религиозные традиции проявлялись в частности, в пожертвованиях церковным учреждениям и в виде милостыни нищим и убогим, раздаваемой лично, без отчета о</w:t>
      </w:r>
      <w:r w:rsidR="00522A67">
        <w:t>б</w:t>
      </w:r>
      <w:r>
        <w:t xml:space="preserve"> ее практических последствиях.</w:t>
      </w:r>
    </w:p>
    <w:p w:rsidR="00B03E65" w:rsidRDefault="00B03E65" w:rsidP="00330D36">
      <w:pPr>
        <w:spacing w:line="360" w:lineRule="auto"/>
        <w:ind w:firstLine="709"/>
      </w:pPr>
      <w:r>
        <w:t xml:space="preserve">Самыми выдающимися русскими предпринимателями </w:t>
      </w:r>
      <w:r>
        <w:rPr>
          <w:lang w:val="en-US"/>
        </w:rPr>
        <w:t>XIX</w:t>
      </w:r>
      <w:r w:rsidRPr="00B03E65">
        <w:t>-</w:t>
      </w:r>
      <w:r>
        <w:rPr>
          <w:lang w:val="en-US"/>
        </w:rPr>
        <w:t>XX</w:t>
      </w:r>
      <w:r w:rsidRPr="00B03E65">
        <w:t xml:space="preserve"> </w:t>
      </w:r>
      <w:r>
        <w:t xml:space="preserve">вв. стали выходцы из старообрядцев, которые в значительной степени сумели сохранить идеалы и традиции Святой Руси. </w:t>
      </w:r>
      <w:r w:rsidR="00614778">
        <w:t xml:space="preserve">Строгий уклад семейной и общественной жизни требовал от старообрядца трезвого и критического взгляда на мир, следования нормам морали и принятым правилам – не пить, не курить, не предаваться блуду, посвящать себя воспитанию детей и заботе о них. Соблюдение строгих норм, с одной стороны, и необходимость противостоять давлению со стороны властей и официальной церкви, с другой, сформировали на протяжении столетий особый характер старообрядца – трезвого, грамотного, предприимчивого, ответственного перед близкими и Богом. Это позволило купцам-старообрядцам на рубеже </w:t>
      </w:r>
      <w:r w:rsidR="00614778" w:rsidRPr="00614778">
        <w:t>XIX-XX вв.</w:t>
      </w:r>
      <w:r w:rsidR="00614778">
        <w:t xml:space="preserve"> войти в экономическую элиту России и реализовать свои материальные и духовные потребности во </w:t>
      </w:r>
      <w:r w:rsidR="00E82B3A">
        <w:t>б</w:t>
      </w:r>
      <w:r w:rsidR="00614778">
        <w:t>лаго себе и обществу. Конфессиональная принадлежность купечества особым образом отражалась на его отношении к богатству и к ближним, накладывая отпечаток на специфику благотворительности. Христианское учение о любви к ближнему и помощи нуждающимся</w:t>
      </w:r>
      <w:r w:rsidR="00FF64FE">
        <w:t xml:space="preserve"> в среде старообрядцев закрепилось и сохранилось наиболее прочно по ряду причин. Необходимость выживания в идеологически чуждой, даже враждебной, среде вынудила старообрядцев мыслить интересами всей общины. Отсюда – такая пристальная забота о благосостоянии своих единоверцев. Проявлялась она и во взаимовыручке, и в защите общих интересов старообрядцев на уровне всего государства. Предприниматели-старообрядцы открывали на свои деньги старообрядческие школы, богадельни, финансировали скиты, оказывали покровительство единоверцам во всех сферах жизни.</w:t>
      </w:r>
    </w:p>
    <w:p w:rsidR="00FF64FE" w:rsidRDefault="00FF64FE" w:rsidP="00330D36">
      <w:pPr>
        <w:spacing w:line="360" w:lineRule="auto"/>
        <w:ind w:firstLine="709"/>
      </w:pPr>
      <w:r>
        <w:t xml:space="preserve">Правда, осознание предпринимателями своих общественных обязанностей происходило не сразу и с большими трудностями. Было мнение, что общественными делами занимается только тот, у кого плохо идут собственные дела. К рубежу </w:t>
      </w:r>
      <w:r w:rsidRPr="00FF64FE">
        <w:t>XIX-XX вв.</w:t>
      </w:r>
      <w:r>
        <w:t xml:space="preserve"> относится появление большого числа различных благотворительных организаций, в которых  ведущую роль играли представители купеческого сословия. Общественные и экономические условия развития России приводили предпринимателей к осознанию социальной ответственности перед обществом. Благотворительные общественные организации были центрами, где капиталы купечества соединялись с инициативой церковнослужителей, интеллигеции.</w:t>
      </w:r>
      <w:r w:rsidR="00EF33C8">
        <w:t xml:space="preserve"> Благотворители не ограничивались только пожертвованиями, но принимали весьма активное личное участие в деятельности благотворительных сообществ и в патронаже.</w:t>
      </w:r>
    </w:p>
    <w:p w:rsidR="00EF33C8" w:rsidRDefault="00EF33C8" w:rsidP="00330D36">
      <w:pPr>
        <w:spacing w:line="360" w:lineRule="auto"/>
        <w:ind w:firstLine="709"/>
      </w:pPr>
      <w:r>
        <w:t>Созданные земствами народные лечебницы и другие благотворительные заведения остро нуждались в финансировании и поэтому поступления по линии благотворительных акций со стороны купечества поддерживались и поощрялись.</w:t>
      </w:r>
    </w:p>
    <w:p w:rsidR="00EF33C8" w:rsidRDefault="00EF33C8" w:rsidP="00330D36">
      <w:pPr>
        <w:spacing w:line="360" w:lineRule="auto"/>
        <w:ind w:firstLine="709"/>
      </w:pPr>
      <w:r>
        <w:t xml:space="preserve">В России был накоплен значительный опыт государственного поощрения общеполезной деятельности. Только с 1698 по 1917 гг. было установлено 1120 различных наград. Награды являлись значительным стимулом к деятельности на благо страждущих, способствовали притоку пожертвований для благотворительности и призрения. Вначале </w:t>
      </w:r>
      <w:r w:rsidR="00F85618">
        <w:t xml:space="preserve">в источниках </w:t>
      </w:r>
      <w:r>
        <w:t>встречаются упоминания о награждении за благотворительные дела</w:t>
      </w:r>
      <w:r w:rsidR="00F85618">
        <w:t xml:space="preserve"> только служилых людей (в </w:t>
      </w:r>
      <w:r w:rsidR="00F85618">
        <w:rPr>
          <w:lang w:val="en-US"/>
        </w:rPr>
        <w:t>XVII</w:t>
      </w:r>
      <w:r w:rsidR="00F85618">
        <w:t xml:space="preserve"> в. – сукном, в </w:t>
      </w:r>
      <w:r w:rsidR="00F85618">
        <w:rPr>
          <w:lang w:val="en-US"/>
        </w:rPr>
        <w:t>XVIII</w:t>
      </w:r>
      <w:r w:rsidR="00F85618">
        <w:t xml:space="preserve"> в. – уже орденами). С </w:t>
      </w:r>
      <w:r w:rsidR="00F85618" w:rsidRPr="00F85618">
        <w:t>XVIII в.</w:t>
      </w:r>
      <w:r w:rsidR="00F85618">
        <w:t xml:space="preserve"> лица всех сословий, кроме крепостного, награждались чином камерира от коллегий, а за единовременное пожертвование не менее 1 тыс.руб. – чином коллежского комиссара (регистратора). </w:t>
      </w:r>
    </w:p>
    <w:p w:rsidR="00F85618" w:rsidRDefault="00F85618" w:rsidP="00330D36">
      <w:pPr>
        <w:spacing w:line="360" w:lineRule="auto"/>
        <w:ind w:firstLine="709"/>
      </w:pPr>
      <w:r>
        <w:t xml:space="preserve">В течении </w:t>
      </w:r>
      <w:r>
        <w:rPr>
          <w:lang w:val="en-US"/>
        </w:rPr>
        <w:t>XIX</w:t>
      </w:r>
      <w:r>
        <w:t xml:space="preserve"> в. высочайшие награды, которые жаловались за те или иные отличия, имели следующую градацию: 1) Объявление Высочайших (Его Императорского Величества) благодарности и благоволения; 2) Чины; 3) Ордена; 4) Назначение аренд; 5) Подарки от имени </w:t>
      </w:r>
      <w:r w:rsidRPr="00F85618">
        <w:t>Его Императорского Величества</w:t>
      </w:r>
      <w:r>
        <w:t xml:space="preserve">; 6) Единовременные денежные выдачи; 7) Звания личного и потомственного дворянства; 8) Медали; 9) Кафтаны; 10) Зачет в действительную государственную службу времени; 11) Предоставление прав государственной службы лицам «этими правами не пользующимися»; 12) </w:t>
      </w:r>
      <w:r w:rsidR="00D567FA">
        <w:t>«Несчитание судимости» препятствием к наградам и другим преимуществам по службе.</w:t>
      </w:r>
    </w:p>
    <w:p w:rsidR="00D567FA" w:rsidRDefault="00D567FA" w:rsidP="00330D36">
      <w:pPr>
        <w:spacing w:line="360" w:lineRule="auto"/>
        <w:ind w:firstLine="709"/>
      </w:pPr>
      <w:r>
        <w:t>В декабре 1801 года были учреждены золотые и серебряные медали «За полезное» для награждения купцов за различные заслуги перед государством в области торговли и крупные пожертвования. Купцы также награждались и другими различными медалями («За усердие» и т.п.), орденами Св. Станислава и Св. Анны различных степеней, в редких случаях – орденом Св. Владимира. Есть сведения об удостаивании отдельных представителей купечества наградами других стран.</w:t>
      </w:r>
    </w:p>
    <w:p w:rsidR="00D567FA" w:rsidRDefault="00D567FA" w:rsidP="00330D36">
      <w:pPr>
        <w:spacing w:line="360" w:lineRule="auto"/>
        <w:ind w:firstLine="709"/>
      </w:pPr>
      <w:r>
        <w:t>1 августа 1898 года были утверждены «наградные правила» за общеполезную деятельность и порядок награждения медалями. Всего имелось 13 разновидностей наград от нагрудных серебряных и золотых медалей на Станиславской и Аннинской ленте до шейных серебряных и золотых медалей на Станиславской, Аннинской, Владимирской, Александровской и Андреевской лентах. В 1908 году награждения были сокращены до 5 медалей.</w:t>
      </w:r>
    </w:p>
    <w:p w:rsidR="00950AFB" w:rsidRDefault="00950AFB" w:rsidP="00330D36">
      <w:pPr>
        <w:spacing w:line="360" w:lineRule="auto"/>
        <w:ind w:firstLine="709"/>
      </w:pPr>
      <w:r>
        <w:t xml:space="preserve">Вторая половина </w:t>
      </w:r>
      <w:r>
        <w:rPr>
          <w:lang w:val="en-US"/>
        </w:rPr>
        <w:t>XIX</w:t>
      </w:r>
      <w:r>
        <w:t xml:space="preserve"> в. ознаменовалась появлением новых благотворительных обществ, носивших как общероссийский, так и местный характер. Во многом этому способствовало то, что право утверждать уставы благотворительных обществ, в задачи которых входило призрение бедных, устройство ночлежных и работных домов, приютов для больных и для детей, было передано в 1862 году в ведение Министерства внутренних дел и более не требовало утверждения императором. До этого развитие благотворительности сдерживалось как трудностями регистрации самих обществ, так и подозрительным отношением со стороны государственной власти, которая боялась, что они могут выйти из-под контроля.</w:t>
      </w:r>
    </w:p>
    <w:p w:rsidR="00950AFB" w:rsidRDefault="00950AFB" w:rsidP="00330D36">
      <w:pPr>
        <w:spacing w:line="360" w:lineRule="auto"/>
        <w:ind w:firstLine="709"/>
      </w:pPr>
      <w:r>
        <w:t>Все благотворительные организации по существу делились на две группы: собственно благотворительные общества и благотворительные учреждения. Под первыми понимались добровольные объединения лиц, имевшие цель помогать нуждающимся и содержавшие для этого те или иные заведения.</w:t>
      </w:r>
      <w:r w:rsidR="00CD66D6">
        <w:t xml:space="preserve"> Общества иногда объединялись в союзы, а иногда они имел</w:t>
      </w:r>
      <w:r w:rsidR="001D0B0D">
        <w:t>и довольно сложную, многоступенча</w:t>
      </w:r>
      <w:r w:rsidR="00CD66D6">
        <w:t>тую</w:t>
      </w:r>
      <w:r w:rsidR="001D0B0D">
        <w:t xml:space="preserve"> структуру, возглавляемую центральными органами, дающими направление деятельности всей системе.</w:t>
      </w:r>
    </w:p>
    <w:p w:rsidR="001D0B0D" w:rsidRDefault="001D0B0D" w:rsidP="00330D36">
      <w:pPr>
        <w:spacing w:line="360" w:lineRule="auto"/>
        <w:ind w:firstLine="709"/>
      </w:pPr>
      <w:r>
        <w:t>Благотв</w:t>
      </w:r>
      <w:r w:rsidR="00522A67">
        <w:t>орительные учреждения, в отличие</w:t>
      </w:r>
      <w:r>
        <w:t xml:space="preserve"> от обществ, представляли собой заведения для удовлетворения потребностей нуждающихся в стенах учреждения. Они были призваны оказывать помощь взрослым и детям путем организации дешевого или бесплатного обучения (школы, мастерские, классы), проживания (ночлежки, квартиры, комнаты, общежития), питания(столовые, чайные), трудоустройства (работные дома, рукодельни), лечебной помощи (больницы, амбулатории, врачебные пункты). Как правило, одна благотворительная организация оказывала сразу несколько видов помощи. Специальным законодательным актом, общим для всех благотворительных организаций, был «Устав об общественном призрении в России» (1857г.). Он регулировал деятельность благотворительных учреждений, создаваемых частными лицами.</w:t>
      </w:r>
    </w:p>
    <w:p w:rsidR="001D0B0D" w:rsidRDefault="001D0B0D" w:rsidP="00330D36">
      <w:pPr>
        <w:spacing w:line="360" w:lineRule="auto"/>
        <w:ind w:firstLine="709"/>
      </w:pPr>
      <w:r>
        <w:t>Порядок учреждения благотворительных обществ и учреждений был усовершенствован в 1897 году. Были разработаны примерные уставы</w:t>
      </w:r>
      <w:r w:rsidR="00C660A5">
        <w:t>, такие как Примерный устав общества пособия бедным, Устав попечительского общества о доме трудолюбия. После принятия этих нормативных актов порядок создания благотворительных организаций стал явочно-нормативным.</w:t>
      </w:r>
    </w:p>
    <w:p w:rsidR="00C660A5" w:rsidRDefault="00C660A5" w:rsidP="00330D36">
      <w:pPr>
        <w:spacing w:line="360" w:lineRule="auto"/>
        <w:ind w:firstLine="709"/>
      </w:pPr>
      <w:r>
        <w:t xml:space="preserve">Благотворительное общество могло состоять из неограниченного числа членов, уплачивающих членские взносы или обязывающихся содействовать обществу личным трудом в достижении его целей. Члены, в зависимости от участия в делах общества, делились на почетных, действительных и соревнователей (сотрудников). Почетными признавались лица, оказывающие обществу услуги выдающимися пожертвованиями или иным образом способствующие успешному развитию деятельности общества. В некоторых уставах они именовались благотворителями. Действительные члены – лица, </w:t>
      </w:r>
      <w:r w:rsidR="00937BAB">
        <w:t>участвующие</w:t>
      </w:r>
      <w:r>
        <w:t xml:space="preserve"> в деятельности</w:t>
      </w:r>
      <w:r w:rsidR="00937BAB">
        <w:t xml:space="preserve"> общества денежными взносами не ниже определенного размера, которые уплачивались единовременно или ежегодно. Соревнователи – лица, ежегодно передающие обществу взнос в минимальном размере или помогающие действительным членам в исполнении ими своих обязанностей по обществу. Причем и соревнователи и действительные члены могли освобождаться от денежного взноса в случае предоставления бесплатных услуг или безвозмездного </w:t>
      </w:r>
      <w:r w:rsidR="00937BAB" w:rsidRPr="00937BAB">
        <w:t>участия в деятельности общества</w:t>
      </w:r>
      <w:r w:rsidR="00937BAB">
        <w:t>.</w:t>
      </w:r>
    </w:p>
    <w:p w:rsidR="00F45AFA" w:rsidRDefault="00F45AFA" w:rsidP="00330D36">
      <w:pPr>
        <w:spacing w:line="360" w:lineRule="auto"/>
        <w:ind w:firstLine="709"/>
      </w:pPr>
      <w:r>
        <w:t>Все действительные члены образовывали общее собрание общества, которое являлось высшим его органом. Общее собрание для непосредственного ведения дел избирало правление общества (комитет, совет) и ревизионную</w:t>
      </w:r>
      <w:r w:rsidR="00184103">
        <w:t xml:space="preserve"> комиссию. Нередко для надзора за определенными заведениями общества избирались попечители этих заведений.</w:t>
      </w:r>
    </w:p>
    <w:p w:rsidR="00184103" w:rsidRDefault="00184103" w:rsidP="00330D36">
      <w:pPr>
        <w:spacing w:line="360" w:lineRule="auto"/>
        <w:ind w:firstLine="709"/>
      </w:pPr>
      <w:r>
        <w:t>Средства благотворительных обществ слагались из взносов и пожертвований; поступлений по займам, процентным бумагам, от проведения увеселений, базаров и лотерей; доходов от недвижимости; доходов от заведений, принадлежащих обществу, а также различного рода сборов и прочих поступлений.</w:t>
      </w:r>
    </w:p>
    <w:p w:rsidR="00184103" w:rsidRDefault="00184103" w:rsidP="00330D36">
      <w:pPr>
        <w:spacing w:line="360" w:lineRule="auto"/>
        <w:ind w:firstLine="709"/>
      </w:pPr>
      <w:r>
        <w:t>В марте 1906г. были приняты «Временные правила об обществах и союзах». По ним учреждался заявительно-разрешительный характер регистрации обществ: для их создания было необходимо подать письменное заявление по уст</w:t>
      </w:r>
      <w:r w:rsidR="00522A67">
        <w:t>ановленной форме. Если в течение</w:t>
      </w:r>
      <w:r>
        <w:t xml:space="preserve"> двух недель не было получено обоснованного отказа в регистрации, то общество могло открыть свои действия. Регистрация же общества производилась путем внесения в реестр и публикации информации в местной печати. После регистрации общество имело право образовывать капиталы, заключать </w:t>
      </w:r>
      <w:r w:rsidR="00B42DA2">
        <w:t>договора, устраивать различные мероприятия, проводить сборы пожертвований.</w:t>
      </w:r>
    </w:p>
    <w:p w:rsidR="00B42DA2" w:rsidRDefault="00B42DA2" w:rsidP="00330D36">
      <w:pPr>
        <w:spacing w:line="360" w:lineRule="auto"/>
        <w:ind w:firstLine="709"/>
      </w:pPr>
      <w:r>
        <w:t>Специальным законодательным актом, регулировавшим создание и деятельность всех благотворительных обществ, стал Устав об общественном призрении 1912г. В частности, по Уставу особые требования предъявлялись к частным благотворительным обществам: право утверждения их уставов также предоставлялось Министерству Внутренних Дел, но далее уставы представлялись в Кабинет министров и требовали Высочайшего разрешения.</w:t>
      </w:r>
    </w:p>
    <w:p w:rsidR="00B42DA2" w:rsidRDefault="00B42DA2" w:rsidP="00330D36">
      <w:pPr>
        <w:spacing w:line="360" w:lineRule="auto"/>
        <w:ind w:firstLine="709"/>
      </w:pPr>
      <w:r>
        <w:t xml:space="preserve">В России к началу </w:t>
      </w:r>
      <w:r>
        <w:rPr>
          <w:lang w:val="en-US"/>
        </w:rPr>
        <w:t>XX</w:t>
      </w:r>
      <w:r>
        <w:t xml:space="preserve"> в. функционировало свыше 14 тыс. благотворительных обществ и учреждений. Одним из первых и одновременно крупнейшим учреждением, осуществляющим благотворительную деятельность в сочетании с воспитательными функциями, было</w:t>
      </w:r>
      <w:r w:rsidR="00FA5754">
        <w:t xml:space="preserve"> Императорское человеколюбивое общество. Оно было основано в 1802 году по инициативе Александра </w:t>
      </w:r>
      <w:r w:rsidR="00FA5754">
        <w:rPr>
          <w:lang w:val="en-US"/>
        </w:rPr>
        <w:t>I</w:t>
      </w:r>
      <w:r w:rsidR="00FA5754">
        <w:t xml:space="preserve">. Другой крупной благотворительной организацией в первой половине </w:t>
      </w:r>
      <w:r w:rsidR="00FA5754">
        <w:rPr>
          <w:lang w:val="en-US"/>
        </w:rPr>
        <w:t>XIX</w:t>
      </w:r>
      <w:r w:rsidR="00FA5754">
        <w:t xml:space="preserve"> века становится Ведомство Учреждений императрицы Марии Федоровны. Оно возникло 12 ноября 1797 г., когда супруга Павла </w:t>
      </w:r>
      <w:r w:rsidR="00FA5754">
        <w:rPr>
          <w:lang w:val="en-US"/>
        </w:rPr>
        <w:t>I</w:t>
      </w:r>
      <w:r w:rsidR="00FA5754">
        <w:t xml:space="preserve"> императрица Мария Федоровна приняла на себя руководство Обществом благородных девиц и его мещанским отделением. Мария Федоровна жертвовала Обществу по 15 тыс. рублей ежегодно. Сначала Общество носило чисто образовательный характер, однако, в мае 1797 г. Мария Федоровна приняла на себя руководство Петербургским и Московским воспитательными домами и коммерческим </w:t>
      </w:r>
      <w:r w:rsidR="004342E5">
        <w:t xml:space="preserve">училищем и направления деятельности Общества расширились. В память об императрице по указанию Николая </w:t>
      </w:r>
      <w:r w:rsidR="004342E5">
        <w:rPr>
          <w:lang w:val="en-US"/>
        </w:rPr>
        <w:t>I</w:t>
      </w:r>
      <w:r w:rsidR="004342E5">
        <w:t xml:space="preserve"> было создано специальное Ведомство Учреждений императрицы Марии Федоровны, а вошедшие в его состав учебно-воспитательные заведения стали именоваться «Мариинскими». Еще одно крупнейшее благотворительное общество с давней историей и имеющее значение до сих пор – это Российское общество Красного Креста.</w:t>
      </w:r>
      <w:r w:rsidR="00B54B99">
        <w:t xml:space="preserve"> В 1854 г. В Петербурге высочайшим указом Николая </w:t>
      </w:r>
      <w:r w:rsidR="00B54B99">
        <w:rPr>
          <w:lang w:val="en-US"/>
        </w:rPr>
        <w:t>I</w:t>
      </w:r>
      <w:r w:rsidR="00B54B99">
        <w:t xml:space="preserve"> в связи с необходимостью оказания помощи раненым и увечным воинам Крымской войны было учреждено Общество сестер милосердия «Во имя Воздвижения Честного Креста» («Крестовоздвиженская община сестер попечения о раненых и больных воинах»), ставшее прообразом Российского общества Красного Креста. Кроме того, в 1860-е гг. в большинстве губерний России активизировался процесс создания сети женских общин милосердия, вошедших впоследствии в состав Российского общества Красного Креста. 10 мая 1867 г. Россия ратифицировала первую Женевскую конвенцию. А 15 мая, в </w:t>
      </w:r>
      <w:r w:rsidR="00594EC6">
        <w:t>соответствии</w:t>
      </w:r>
      <w:r w:rsidR="00B54B99">
        <w:t xml:space="preserve"> с рекомендациями этой конвенции, было создано Общество попечения о раненых и больных воинах, переименованное в 1879 г. В Российское общество Красного Креста.</w:t>
      </w:r>
    </w:p>
    <w:p w:rsidR="00B54B99" w:rsidRDefault="00B54B99" w:rsidP="00330D36">
      <w:pPr>
        <w:spacing w:line="360" w:lineRule="auto"/>
        <w:ind w:firstLine="709"/>
      </w:pPr>
      <w:r>
        <w:t xml:space="preserve">На новый уровень своего развития поднялась общественная благотворительность в начале </w:t>
      </w:r>
      <w:r>
        <w:rPr>
          <w:lang w:val="en-US"/>
        </w:rPr>
        <w:t>XX</w:t>
      </w:r>
      <w:r>
        <w:t xml:space="preserve"> столетия, охарактеризовавшись не только созданием общероссийских организаций, но и созывом всероссийских съездов по в</w:t>
      </w:r>
      <w:r w:rsidR="006450F3">
        <w:t>опросам общественного призрения (первый такой Съезд прошел в марте 1910г., второй - в мае 1914г.). Разразившаяся в августе 1914г. Первая мировая война привела к увеличению расходов на благотворительные нужды и к массовому появлению новых объектов общественного призрения – больные и раненые воины, калеки, солдатские семьи, беженцы, беспризорные дети. Это соответственно вызвало активизацию существующих благотворительных обществ и возникновение новых обществ и комитетов содействия фронту, попечения о больных и раненых, помощи семьям воюющих и павших воинов, а также мирному населению, пострадавшему от военных бедствий. Они создавались везде, как в центре, так и на местах, имели различную структуру, источники средств, значение.</w:t>
      </w:r>
    </w:p>
    <w:p w:rsidR="0065664E" w:rsidRPr="00B54B99" w:rsidRDefault="0065664E" w:rsidP="00330D36">
      <w:pPr>
        <w:spacing w:line="360" w:lineRule="auto"/>
        <w:ind w:firstLine="709"/>
      </w:pPr>
    </w:p>
    <w:sectPr w:rsidR="0065664E" w:rsidRPr="00B54B99" w:rsidSect="00054EFA">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420" w:rsidRDefault="00F14420" w:rsidP="00330D36">
      <w:pPr>
        <w:spacing w:after="0" w:line="240" w:lineRule="auto"/>
      </w:pPr>
      <w:r>
        <w:separator/>
      </w:r>
    </w:p>
  </w:endnote>
  <w:endnote w:type="continuationSeparator" w:id="0">
    <w:p w:rsidR="00F14420" w:rsidRDefault="00F14420" w:rsidP="0033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735869"/>
      <w:docPartObj>
        <w:docPartGallery w:val="Page Numbers (Bottom of Page)"/>
        <w:docPartUnique/>
      </w:docPartObj>
    </w:sdtPr>
    <w:sdtEndPr/>
    <w:sdtContent>
      <w:p w:rsidR="00AE1591" w:rsidRDefault="00AE1591">
        <w:pPr>
          <w:pStyle w:val="a5"/>
          <w:jc w:val="center"/>
        </w:pPr>
        <w:r>
          <w:fldChar w:fldCharType="begin"/>
        </w:r>
        <w:r>
          <w:instrText>PAGE   \* MERGEFORMAT</w:instrText>
        </w:r>
        <w:r>
          <w:fldChar w:fldCharType="separate"/>
        </w:r>
        <w:r w:rsidR="00170186">
          <w:rPr>
            <w:noProof/>
          </w:rPr>
          <w:t>1</w:t>
        </w:r>
        <w:r>
          <w:fldChar w:fldCharType="end"/>
        </w:r>
      </w:p>
    </w:sdtContent>
  </w:sdt>
  <w:p w:rsidR="00AE1591" w:rsidRDefault="00AE15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420" w:rsidRDefault="00F14420" w:rsidP="00330D36">
      <w:pPr>
        <w:spacing w:after="0" w:line="240" w:lineRule="auto"/>
      </w:pPr>
      <w:r>
        <w:separator/>
      </w:r>
    </w:p>
  </w:footnote>
  <w:footnote w:type="continuationSeparator" w:id="0">
    <w:p w:rsidR="00F14420" w:rsidRDefault="00F14420" w:rsidP="00330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37A6E"/>
    <w:multiLevelType w:val="hybridMultilevel"/>
    <w:tmpl w:val="AEB49CC0"/>
    <w:lvl w:ilvl="0" w:tplc="426CB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20"/>
    <w:rsid w:val="00040D5E"/>
    <w:rsid w:val="00054EFA"/>
    <w:rsid w:val="00170186"/>
    <w:rsid w:val="0017469B"/>
    <w:rsid w:val="00184103"/>
    <w:rsid w:val="001D0B0D"/>
    <w:rsid w:val="00330D36"/>
    <w:rsid w:val="0039747B"/>
    <w:rsid w:val="004342E5"/>
    <w:rsid w:val="004753FD"/>
    <w:rsid w:val="0049464A"/>
    <w:rsid w:val="00522A67"/>
    <w:rsid w:val="00594EC6"/>
    <w:rsid w:val="005A58B1"/>
    <w:rsid w:val="006142FE"/>
    <w:rsid w:val="00614778"/>
    <w:rsid w:val="006450F3"/>
    <w:rsid w:val="0065664E"/>
    <w:rsid w:val="00760B78"/>
    <w:rsid w:val="008844B5"/>
    <w:rsid w:val="008B521A"/>
    <w:rsid w:val="00937BAB"/>
    <w:rsid w:val="00950AFB"/>
    <w:rsid w:val="009B2996"/>
    <w:rsid w:val="00AE1591"/>
    <w:rsid w:val="00B03E65"/>
    <w:rsid w:val="00B42DA2"/>
    <w:rsid w:val="00B54B99"/>
    <w:rsid w:val="00C660A5"/>
    <w:rsid w:val="00CD66D6"/>
    <w:rsid w:val="00D567FA"/>
    <w:rsid w:val="00D80B20"/>
    <w:rsid w:val="00D9351B"/>
    <w:rsid w:val="00DB2A33"/>
    <w:rsid w:val="00E13314"/>
    <w:rsid w:val="00E3227C"/>
    <w:rsid w:val="00E82B3A"/>
    <w:rsid w:val="00EE29E7"/>
    <w:rsid w:val="00EF33C8"/>
    <w:rsid w:val="00F14420"/>
    <w:rsid w:val="00F45AFA"/>
    <w:rsid w:val="00F85618"/>
    <w:rsid w:val="00FA5754"/>
    <w:rsid w:val="00FF6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FE"/>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D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0D36"/>
    <w:rPr>
      <w:rFonts w:ascii="Times New Roman" w:hAnsi="Times New Roman"/>
      <w:sz w:val="28"/>
    </w:rPr>
  </w:style>
  <w:style w:type="paragraph" w:styleId="a5">
    <w:name w:val="footer"/>
    <w:basedOn w:val="a"/>
    <w:link w:val="a6"/>
    <w:uiPriority w:val="99"/>
    <w:unhideWhenUsed/>
    <w:rsid w:val="00330D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0D36"/>
    <w:rPr>
      <w:rFonts w:ascii="Times New Roman" w:hAnsi="Times New Roman"/>
      <w:sz w:val="28"/>
    </w:rPr>
  </w:style>
  <w:style w:type="paragraph" w:styleId="a7">
    <w:name w:val="List Paragraph"/>
    <w:basedOn w:val="a"/>
    <w:uiPriority w:val="34"/>
    <w:qFormat/>
    <w:rsid w:val="00656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FE"/>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D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0D36"/>
    <w:rPr>
      <w:rFonts w:ascii="Times New Roman" w:hAnsi="Times New Roman"/>
      <w:sz w:val="28"/>
    </w:rPr>
  </w:style>
  <w:style w:type="paragraph" w:styleId="a5">
    <w:name w:val="footer"/>
    <w:basedOn w:val="a"/>
    <w:link w:val="a6"/>
    <w:uiPriority w:val="99"/>
    <w:unhideWhenUsed/>
    <w:rsid w:val="00330D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0D36"/>
    <w:rPr>
      <w:rFonts w:ascii="Times New Roman" w:hAnsi="Times New Roman"/>
      <w:sz w:val="28"/>
    </w:rPr>
  </w:style>
  <w:style w:type="paragraph" w:styleId="a7">
    <w:name w:val="List Paragraph"/>
    <w:basedOn w:val="a"/>
    <w:uiPriority w:val="34"/>
    <w:qFormat/>
    <w:rsid w:val="00656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7770-7F51-41E3-B525-40D4A70E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2994</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Vironius@yandex.ru</dc:creator>
  <cp:lastModifiedBy>12</cp:lastModifiedBy>
  <cp:revision>2</cp:revision>
  <dcterms:created xsi:type="dcterms:W3CDTF">2015-11-20T12:13:00Z</dcterms:created>
  <dcterms:modified xsi:type="dcterms:W3CDTF">2015-11-20T12:13:00Z</dcterms:modified>
</cp:coreProperties>
</file>